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4AC76D" w14:textId="77777777" w:rsidR="00D810C5" w:rsidRPr="00087F1B" w:rsidRDefault="00087F1B">
      <w:pPr>
        <w:rPr>
          <w:b/>
          <w:bCs/>
          <w:color w:val="5B9BD5" w:themeColor="accent5"/>
          <w:sz w:val="40"/>
          <w:szCs w:val="40"/>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0" w:name="_GoBack"/>
      <w:bookmarkEnd w:id="0"/>
      <w:r w:rsidRPr="00087F1B">
        <w:rPr>
          <w:rFonts w:hint="cs"/>
          <w:b/>
          <w:bCs/>
          <w:color w:val="5B9BD5" w:themeColor="accent5"/>
          <w:sz w:val="40"/>
          <w:szCs w:val="40"/>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פתרונות מים יעילים </w:t>
      </w:r>
      <w:r w:rsidRPr="00087F1B">
        <w:rPr>
          <w:b/>
          <w:bCs/>
          <w:color w:val="5B9BD5" w:themeColor="accent5"/>
          <w:sz w:val="40"/>
          <w:szCs w:val="40"/>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w:t>
      </w:r>
      <w:r w:rsidRPr="00087F1B">
        <w:rPr>
          <w:rFonts w:hint="cs"/>
          <w:b/>
          <w:bCs/>
          <w:color w:val="5B9BD5" w:themeColor="accent5"/>
          <w:sz w:val="40"/>
          <w:szCs w:val="40"/>
          <w:rtl/>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 דובי סגל</w:t>
      </w:r>
    </w:p>
    <w:p w14:paraId="24D18E4B" w14:textId="77777777" w:rsidR="00087F1B" w:rsidRPr="00087F1B" w:rsidRDefault="00087F1B" w:rsidP="00087F1B">
      <w:pPr>
        <w:jc w:val="center"/>
        <w:rPr>
          <w:rFonts w:ascii="Arial" w:hAnsi="Arial" w:cs="Arial"/>
          <w:sz w:val="24"/>
          <w:szCs w:val="24"/>
          <w:rtl/>
        </w:rPr>
      </w:pPr>
      <w:r w:rsidRPr="00087F1B">
        <w:rPr>
          <w:rFonts w:ascii="Arial" w:hAnsi="Arial" w:cs="Arial"/>
          <w:b/>
          <w:bCs/>
          <w:sz w:val="24"/>
          <w:szCs w:val="24"/>
          <w:rtl/>
        </w:rPr>
        <w:t>מערכות</w:t>
      </w:r>
      <w:r w:rsidRPr="00087F1B">
        <w:rPr>
          <w:rFonts w:ascii="Arial" w:hAnsi="Arial" w:cs="Arial"/>
          <w:sz w:val="24"/>
          <w:szCs w:val="24"/>
          <w:rtl/>
        </w:rPr>
        <w:t xml:space="preserve"> </w:t>
      </w:r>
      <w:r w:rsidRPr="00087F1B">
        <w:rPr>
          <w:rFonts w:ascii="Arial" w:hAnsi="Arial" w:cs="Arial"/>
          <w:b/>
          <w:bCs/>
          <w:sz w:val="24"/>
          <w:szCs w:val="24"/>
          <w:rtl/>
        </w:rPr>
        <w:t>השקיה בטפטוף - הנחיות לתכנון, להתקנה, לתפעול ולתחזוקה</w:t>
      </w:r>
    </w:p>
    <w:p w14:paraId="164CAA17" w14:textId="77777777" w:rsidR="00087F1B" w:rsidRPr="00087F1B" w:rsidRDefault="00087F1B" w:rsidP="00087F1B">
      <w:pPr>
        <w:rPr>
          <w:rFonts w:ascii="Arial" w:hAnsi="Arial" w:cs="Arial"/>
          <w:b/>
          <w:bCs/>
          <w:sz w:val="24"/>
          <w:szCs w:val="24"/>
          <w:rtl/>
        </w:rPr>
      </w:pPr>
      <w:r w:rsidRPr="00087F1B">
        <w:rPr>
          <w:rFonts w:ascii="Arial" w:hAnsi="Arial" w:cs="Arial"/>
          <w:b/>
          <w:bCs/>
          <w:sz w:val="24"/>
          <w:szCs w:val="24"/>
          <w:rtl/>
        </w:rPr>
        <w:t>הקדמה</w:t>
      </w:r>
    </w:p>
    <w:p w14:paraId="1625FBD7" w14:textId="77777777" w:rsidR="00087F1B" w:rsidRPr="00087F1B" w:rsidRDefault="00087F1B" w:rsidP="00087F1B">
      <w:pPr>
        <w:spacing w:line="360" w:lineRule="auto"/>
        <w:jc w:val="both"/>
        <w:rPr>
          <w:rFonts w:ascii="Arial" w:hAnsi="Arial" w:cs="Arial"/>
          <w:sz w:val="24"/>
          <w:szCs w:val="24"/>
          <w:rtl/>
        </w:rPr>
      </w:pPr>
      <w:r w:rsidRPr="00087F1B">
        <w:rPr>
          <w:rFonts w:ascii="Arial" w:hAnsi="Arial" w:cs="Arial"/>
          <w:sz w:val="24"/>
          <w:szCs w:val="24"/>
          <w:rtl/>
        </w:rPr>
        <w:t>ביכולתה של שיטת ההשקיה בטפטוף לתרום בדרכים רבות כגון:</w:t>
      </w:r>
    </w:p>
    <w:p w14:paraId="4A3B2585" w14:textId="77777777" w:rsidR="00087F1B" w:rsidRPr="00087F1B" w:rsidRDefault="00087F1B" w:rsidP="00087F1B">
      <w:pPr>
        <w:pStyle w:val="ListParagraph"/>
        <w:numPr>
          <w:ilvl w:val="0"/>
          <w:numId w:val="6"/>
        </w:numPr>
        <w:spacing w:line="360" w:lineRule="auto"/>
        <w:jc w:val="both"/>
        <w:rPr>
          <w:rFonts w:ascii="Arial" w:hAnsi="Arial" w:cs="Arial"/>
          <w:sz w:val="24"/>
          <w:szCs w:val="24"/>
          <w:rtl/>
        </w:rPr>
      </w:pPr>
      <w:r w:rsidRPr="00087F1B">
        <w:rPr>
          <w:rFonts w:ascii="Arial" w:hAnsi="Arial" w:cs="Arial"/>
          <w:sz w:val="24"/>
          <w:szCs w:val="24"/>
          <w:rtl/>
        </w:rPr>
        <w:t>אספקת מזון לאוכלוסייה הולכת וגדלה</w:t>
      </w:r>
    </w:p>
    <w:p w14:paraId="5A1B44EB" w14:textId="77777777" w:rsidR="00087F1B" w:rsidRPr="00087F1B" w:rsidRDefault="00087F1B" w:rsidP="00087F1B">
      <w:pPr>
        <w:pStyle w:val="ListParagraph"/>
        <w:numPr>
          <w:ilvl w:val="0"/>
          <w:numId w:val="6"/>
        </w:numPr>
        <w:spacing w:line="360" w:lineRule="auto"/>
        <w:jc w:val="both"/>
        <w:rPr>
          <w:rFonts w:ascii="Arial" w:hAnsi="Arial" w:cs="Arial"/>
          <w:sz w:val="24"/>
          <w:szCs w:val="24"/>
          <w:rtl/>
        </w:rPr>
      </w:pPr>
      <w:r w:rsidRPr="00087F1B">
        <w:rPr>
          <w:rFonts w:ascii="Arial" w:hAnsi="Arial" w:cs="Arial"/>
          <w:sz w:val="24"/>
          <w:szCs w:val="24"/>
          <w:rtl/>
        </w:rPr>
        <w:t xml:space="preserve">חיסכון במים ושימור מקורות המים הקיימים באמצעות השקיה ביעילות גבוהה </w:t>
      </w:r>
    </w:p>
    <w:p w14:paraId="632FD0E6" w14:textId="77777777" w:rsidR="00087F1B" w:rsidRPr="00087F1B" w:rsidRDefault="00087F1B" w:rsidP="00087F1B">
      <w:pPr>
        <w:spacing w:line="360" w:lineRule="auto"/>
        <w:jc w:val="both"/>
        <w:rPr>
          <w:rFonts w:ascii="Arial" w:hAnsi="Arial" w:cs="Arial"/>
          <w:b/>
          <w:bCs/>
          <w:sz w:val="24"/>
          <w:szCs w:val="24"/>
          <w:rtl/>
        </w:rPr>
      </w:pPr>
      <w:r w:rsidRPr="00087F1B">
        <w:rPr>
          <w:rFonts w:ascii="Arial" w:hAnsi="Arial" w:cs="Arial"/>
          <w:b/>
          <w:bCs/>
          <w:sz w:val="24"/>
          <w:szCs w:val="24"/>
          <w:rtl/>
        </w:rPr>
        <w:t>מימוש יתרונות ההשקיה בטפטוף</w:t>
      </w:r>
    </w:p>
    <w:p w14:paraId="3C6DE61D" w14:textId="77777777" w:rsidR="00087F1B" w:rsidRPr="00087F1B" w:rsidRDefault="00087F1B" w:rsidP="00087F1B">
      <w:pPr>
        <w:spacing w:line="360" w:lineRule="auto"/>
        <w:jc w:val="both"/>
        <w:rPr>
          <w:rFonts w:ascii="Arial" w:hAnsi="Arial" w:cs="Arial"/>
          <w:sz w:val="24"/>
          <w:szCs w:val="24"/>
          <w:rtl/>
        </w:rPr>
      </w:pPr>
      <w:r w:rsidRPr="00087F1B">
        <w:rPr>
          <w:rFonts w:ascii="Arial" w:hAnsi="Arial" w:cs="Arial"/>
          <w:sz w:val="24"/>
          <w:szCs w:val="24"/>
          <w:rtl/>
        </w:rPr>
        <w:t>השקיית גידולים באופן יעיל היא אמצעי לחיסכון במים ולשמירה על מקורות המים ההולכים ופוחתים בכמותם ובאיכותם, בייחוד לאור הצורך הגובר לספק מזון ותוצרת חקלאית נוספת עבור האוכלוסייה ההולכת וגדלה.</w:t>
      </w:r>
    </w:p>
    <w:p w14:paraId="5F21C937" w14:textId="77777777" w:rsidR="00087F1B" w:rsidRPr="00087F1B" w:rsidRDefault="00087F1B" w:rsidP="00087F1B">
      <w:pPr>
        <w:spacing w:line="360" w:lineRule="auto"/>
        <w:jc w:val="both"/>
        <w:rPr>
          <w:rFonts w:ascii="Arial" w:hAnsi="Arial" w:cs="Arial"/>
          <w:sz w:val="24"/>
          <w:szCs w:val="24"/>
          <w:rtl/>
        </w:rPr>
      </w:pPr>
      <w:r w:rsidRPr="00087F1B">
        <w:rPr>
          <w:rFonts w:ascii="Arial" w:hAnsi="Arial" w:cs="Arial"/>
          <w:sz w:val="24"/>
          <w:szCs w:val="24"/>
          <w:rtl/>
        </w:rPr>
        <w:t>מערכות השקיה מצויות בשימוש שנים רבות, שבמהלכן נעשה מאמץ לשפר את יעילותן, בעיקר באמצעות שימוש נכון ותקין. בין שיטות ההשקיה בולטת ההשקיה בטפטוף, המאפשרת יעילות השקיה גבוהה מאוד (יותר מ-90%), חיסכון במים וחיזוק פוטנציאל היבולים. זאת בזכות עקרונות יישום מים יעיל, אפשרות ליישם דשנים לאספקת יסודות ההזנה ועקרונות נוספים.</w:t>
      </w:r>
    </w:p>
    <w:p w14:paraId="2E31254A" w14:textId="77777777" w:rsidR="00087F1B" w:rsidRPr="00087F1B" w:rsidRDefault="00087F1B" w:rsidP="00087F1B">
      <w:pPr>
        <w:spacing w:line="360" w:lineRule="auto"/>
        <w:jc w:val="both"/>
        <w:rPr>
          <w:rFonts w:ascii="Arial" w:hAnsi="Arial" w:cs="Arial"/>
          <w:sz w:val="24"/>
          <w:szCs w:val="24"/>
          <w:rtl/>
        </w:rPr>
      </w:pPr>
      <w:r w:rsidRPr="00087F1B">
        <w:rPr>
          <w:rFonts w:ascii="Arial" w:hAnsi="Arial" w:cs="Arial"/>
          <w:sz w:val="24"/>
          <w:szCs w:val="24"/>
          <w:rtl/>
        </w:rPr>
        <w:t>אפשר לממש את היעילות הפוטנציאלית הגבוהה של ההשקיה בטפטוף כאשר עוד בשלב התכנון המערכת מותאמת לתכונות הקרקע ולטופוגרפיה של השדה, וההתקנה נעשית בצורה נכונה על פי התכנון וההפעלה, עם התאמת ניהול ההשקיה לתנאי האקלים, לסוג הגידול ולתכונות הקרקע. נוסף על מבנה נכון של המערכת, דרושה גם הפצת ידע לטובת ניצול מלוא פוטנציאל השיטה. מטרתו של מדריך זה היא להציג את הידע הנדרש להשגת מטרות אלה.</w:t>
      </w:r>
    </w:p>
    <w:p w14:paraId="2E704759" w14:textId="77777777" w:rsidR="00087F1B" w:rsidRPr="00087F1B" w:rsidRDefault="00087F1B" w:rsidP="00087F1B">
      <w:pPr>
        <w:spacing w:line="360" w:lineRule="auto"/>
        <w:jc w:val="both"/>
        <w:rPr>
          <w:rFonts w:ascii="Arial" w:hAnsi="Arial" w:cs="Arial"/>
          <w:sz w:val="24"/>
          <w:szCs w:val="24"/>
          <w:rtl/>
        </w:rPr>
      </w:pPr>
      <w:r w:rsidRPr="00087F1B">
        <w:rPr>
          <w:rFonts w:ascii="Arial" w:hAnsi="Arial" w:cs="Arial"/>
          <w:sz w:val="24"/>
          <w:szCs w:val="24"/>
          <w:rtl/>
        </w:rPr>
        <w:t>מסמך זה עוסק ביישום מערכות טפטוף במדינות מפותחות, במדינות מתפתחות, בחקלאות משפחתית ומסחרית בשטח פתוח או במבנים (מנערות, חממות ועוד). ההנחיות במסמך זה יכולות לשמש משרדי חקלאות, אגרונומים, מדריכים חקלאיים, מתכנני השקיה וחקלאים.</w:t>
      </w:r>
    </w:p>
    <w:p w14:paraId="246DF567" w14:textId="77777777" w:rsidR="00087F1B" w:rsidRPr="00087F1B" w:rsidRDefault="00087F1B" w:rsidP="00087F1B">
      <w:pPr>
        <w:rPr>
          <w:rFonts w:ascii="Arial" w:hAnsi="Arial" w:cs="Arial"/>
          <w:b/>
          <w:bCs/>
          <w:sz w:val="24"/>
          <w:szCs w:val="24"/>
          <w:rtl/>
        </w:rPr>
      </w:pPr>
      <w:r w:rsidRPr="00087F1B">
        <w:rPr>
          <w:rFonts w:ascii="Arial" w:hAnsi="Arial" w:cs="Arial"/>
          <w:b/>
          <w:bCs/>
          <w:sz w:val="24"/>
          <w:szCs w:val="24"/>
          <w:rtl/>
        </w:rPr>
        <w:t>עקרונות ההשקיה בטפטוף</w:t>
      </w:r>
    </w:p>
    <w:p w14:paraId="296C429E" w14:textId="77777777" w:rsidR="00087F1B" w:rsidRPr="00087F1B" w:rsidRDefault="00087F1B" w:rsidP="00087F1B">
      <w:pPr>
        <w:rPr>
          <w:rFonts w:ascii="Arial" w:hAnsi="Arial" w:cs="Arial"/>
          <w:b/>
          <w:bCs/>
          <w:sz w:val="24"/>
          <w:szCs w:val="24"/>
          <w:rtl/>
        </w:rPr>
      </w:pPr>
      <w:r w:rsidRPr="00087F1B">
        <w:rPr>
          <w:rFonts w:ascii="Arial" w:hAnsi="Arial" w:cs="Arial"/>
          <w:b/>
          <w:bCs/>
          <w:sz w:val="24"/>
          <w:szCs w:val="24"/>
          <w:rtl/>
        </w:rPr>
        <w:t>עיקרון הטפטוף</w:t>
      </w:r>
    </w:p>
    <w:p w14:paraId="394464D7" w14:textId="77777777" w:rsidR="00087F1B" w:rsidRPr="00087F1B" w:rsidRDefault="00087F1B" w:rsidP="00087F1B">
      <w:pPr>
        <w:pStyle w:val="ListParagraph"/>
        <w:numPr>
          <w:ilvl w:val="0"/>
          <w:numId w:val="1"/>
        </w:numPr>
        <w:spacing w:line="360" w:lineRule="auto"/>
        <w:jc w:val="both"/>
        <w:rPr>
          <w:rFonts w:ascii="Arial" w:hAnsi="Arial" w:cs="Arial"/>
          <w:sz w:val="24"/>
          <w:szCs w:val="24"/>
        </w:rPr>
      </w:pPr>
      <w:r w:rsidRPr="00087F1B">
        <w:rPr>
          <w:rFonts w:ascii="Arial" w:hAnsi="Arial" w:cs="Arial"/>
          <w:sz w:val="24"/>
          <w:szCs w:val="24"/>
          <w:rtl/>
        </w:rPr>
        <w:t>התפלגות המים</w:t>
      </w:r>
    </w:p>
    <w:p w14:paraId="0FDD63DA" w14:textId="77777777" w:rsidR="00087F1B" w:rsidRPr="00087F1B" w:rsidRDefault="00087F1B" w:rsidP="00087F1B">
      <w:pPr>
        <w:pStyle w:val="ListParagraph"/>
        <w:numPr>
          <w:ilvl w:val="0"/>
          <w:numId w:val="1"/>
        </w:numPr>
        <w:spacing w:line="360" w:lineRule="auto"/>
        <w:jc w:val="both"/>
        <w:rPr>
          <w:rFonts w:ascii="Arial" w:hAnsi="Arial" w:cs="Arial"/>
          <w:sz w:val="24"/>
          <w:szCs w:val="24"/>
        </w:rPr>
      </w:pPr>
      <w:r w:rsidRPr="00087F1B">
        <w:rPr>
          <w:rFonts w:ascii="Arial" w:hAnsi="Arial" w:cs="Arial"/>
          <w:sz w:val="24"/>
          <w:szCs w:val="24"/>
          <w:rtl/>
        </w:rPr>
        <w:t>התפלגות המלחים במרחב והריכוז כתלות בתכולת המים בקרקע</w:t>
      </w:r>
    </w:p>
    <w:p w14:paraId="3B4C4A35" w14:textId="77777777" w:rsidR="00087F1B" w:rsidRPr="00087F1B" w:rsidRDefault="00087F1B" w:rsidP="00087F1B">
      <w:pPr>
        <w:pStyle w:val="ListParagraph"/>
        <w:numPr>
          <w:ilvl w:val="0"/>
          <w:numId w:val="1"/>
        </w:numPr>
        <w:spacing w:line="360" w:lineRule="auto"/>
        <w:jc w:val="both"/>
        <w:rPr>
          <w:rFonts w:ascii="Arial" w:hAnsi="Arial" w:cs="Arial"/>
          <w:sz w:val="24"/>
          <w:szCs w:val="24"/>
        </w:rPr>
      </w:pPr>
      <w:r w:rsidRPr="00087F1B">
        <w:rPr>
          <w:rFonts w:ascii="Arial" w:hAnsi="Arial" w:cs="Arial"/>
          <w:sz w:val="24"/>
          <w:szCs w:val="24"/>
          <w:rtl/>
        </w:rPr>
        <w:t>התפלגות יסודות הזנה</w:t>
      </w:r>
    </w:p>
    <w:p w14:paraId="78C7ACF1" w14:textId="77777777" w:rsidR="00087F1B" w:rsidRPr="00087F1B" w:rsidRDefault="00087F1B" w:rsidP="00087F1B">
      <w:pPr>
        <w:pStyle w:val="ListParagraph"/>
        <w:numPr>
          <w:ilvl w:val="0"/>
          <w:numId w:val="1"/>
        </w:numPr>
        <w:spacing w:line="360" w:lineRule="auto"/>
        <w:jc w:val="both"/>
        <w:rPr>
          <w:rFonts w:ascii="Arial" w:hAnsi="Arial" w:cs="Arial"/>
          <w:sz w:val="24"/>
          <w:szCs w:val="24"/>
        </w:rPr>
      </w:pPr>
      <w:r w:rsidRPr="00087F1B">
        <w:rPr>
          <w:rFonts w:ascii="Arial" w:hAnsi="Arial" w:cs="Arial"/>
          <w:sz w:val="24"/>
          <w:szCs w:val="24"/>
          <w:rtl/>
        </w:rPr>
        <w:t>התפלגות מערכת השורשים</w:t>
      </w:r>
    </w:p>
    <w:p w14:paraId="1F4283A7" w14:textId="77777777" w:rsidR="00087F1B" w:rsidRPr="00087F1B" w:rsidRDefault="00087F1B" w:rsidP="00087F1B">
      <w:pPr>
        <w:spacing w:line="360" w:lineRule="auto"/>
        <w:jc w:val="both"/>
        <w:rPr>
          <w:rFonts w:ascii="Arial" w:hAnsi="Arial" w:cs="Arial"/>
          <w:b/>
          <w:bCs/>
          <w:sz w:val="24"/>
          <w:szCs w:val="24"/>
          <w:rtl/>
        </w:rPr>
      </w:pPr>
      <w:r w:rsidRPr="00087F1B">
        <w:rPr>
          <w:rFonts w:ascii="Arial" w:hAnsi="Arial" w:cs="Arial"/>
          <w:b/>
          <w:bCs/>
          <w:sz w:val="24"/>
          <w:szCs w:val="24"/>
          <w:rtl/>
        </w:rPr>
        <w:t>מבנה מערכת ההשקיה בטפטוף</w:t>
      </w:r>
    </w:p>
    <w:p w14:paraId="55C158EF" w14:textId="77777777" w:rsidR="00087F1B" w:rsidRPr="00087F1B" w:rsidRDefault="00087F1B" w:rsidP="00087F1B">
      <w:pPr>
        <w:pStyle w:val="ListParagraph"/>
        <w:numPr>
          <w:ilvl w:val="0"/>
          <w:numId w:val="2"/>
        </w:numPr>
        <w:spacing w:line="360" w:lineRule="auto"/>
        <w:jc w:val="both"/>
        <w:rPr>
          <w:rFonts w:ascii="Arial" w:hAnsi="Arial" w:cs="Arial"/>
          <w:sz w:val="24"/>
          <w:szCs w:val="24"/>
        </w:rPr>
      </w:pPr>
      <w:r w:rsidRPr="00087F1B">
        <w:rPr>
          <w:rFonts w:ascii="Arial" w:hAnsi="Arial" w:cs="Arial"/>
          <w:sz w:val="24"/>
          <w:szCs w:val="24"/>
          <w:rtl/>
        </w:rPr>
        <w:lastRenderedPageBreak/>
        <w:t>מקור המים</w:t>
      </w:r>
    </w:p>
    <w:p w14:paraId="757DBCA9" w14:textId="77777777" w:rsidR="00087F1B" w:rsidRPr="00087F1B" w:rsidRDefault="00087F1B" w:rsidP="00087F1B">
      <w:pPr>
        <w:pStyle w:val="ListParagraph"/>
        <w:numPr>
          <w:ilvl w:val="0"/>
          <w:numId w:val="2"/>
        </w:numPr>
        <w:spacing w:line="360" w:lineRule="auto"/>
        <w:jc w:val="both"/>
        <w:rPr>
          <w:rFonts w:ascii="Arial" w:hAnsi="Arial" w:cs="Arial"/>
          <w:sz w:val="24"/>
          <w:szCs w:val="24"/>
        </w:rPr>
      </w:pPr>
      <w:r w:rsidRPr="00087F1B">
        <w:rPr>
          <w:rFonts w:ascii="Arial" w:hAnsi="Arial" w:cs="Arial"/>
          <w:sz w:val="24"/>
          <w:szCs w:val="24"/>
          <w:rtl/>
        </w:rPr>
        <w:t>מערכת הובלת המים</w:t>
      </w:r>
    </w:p>
    <w:p w14:paraId="73BB988D" w14:textId="77777777" w:rsidR="00087F1B" w:rsidRPr="00087F1B" w:rsidRDefault="00087F1B" w:rsidP="00087F1B">
      <w:pPr>
        <w:pStyle w:val="ListParagraph"/>
        <w:numPr>
          <w:ilvl w:val="0"/>
          <w:numId w:val="2"/>
        </w:numPr>
        <w:spacing w:line="360" w:lineRule="auto"/>
        <w:jc w:val="both"/>
        <w:rPr>
          <w:rFonts w:ascii="Arial" w:hAnsi="Arial" w:cs="Arial"/>
          <w:sz w:val="24"/>
          <w:szCs w:val="24"/>
        </w:rPr>
      </w:pPr>
      <w:r w:rsidRPr="00087F1B">
        <w:rPr>
          <w:rFonts w:ascii="Arial" w:hAnsi="Arial" w:cs="Arial"/>
          <w:sz w:val="24"/>
          <w:szCs w:val="24"/>
          <w:rtl/>
        </w:rPr>
        <w:t>שלוחות הטפטוף</w:t>
      </w:r>
    </w:p>
    <w:p w14:paraId="7ED84E7B" w14:textId="77777777" w:rsidR="00087F1B" w:rsidRPr="00087F1B" w:rsidRDefault="00087F1B" w:rsidP="00087F1B">
      <w:pPr>
        <w:pStyle w:val="ListParagraph"/>
        <w:numPr>
          <w:ilvl w:val="0"/>
          <w:numId w:val="2"/>
        </w:numPr>
        <w:spacing w:line="360" w:lineRule="auto"/>
        <w:jc w:val="both"/>
        <w:rPr>
          <w:rFonts w:ascii="Arial" w:hAnsi="Arial" w:cs="Arial"/>
          <w:sz w:val="24"/>
          <w:szCs w:val="24"/>
        </w:rPr>
      </w:pPr>
      <w:r w:rsidRPr="00087F1B">
        <w:rPr>
          <w:rFonts w:ascii="Arial" w:hAnsi="Arial" w:cs="Arial"/>
          <w:sz w:val="24"/>
          <w:szCs w:val="24"/>
          <w:rtl/>
        </w:rPr>
        <w:t>מערכות סינון</w:t>
      </w:r>
    </w:p>
    <w:p w14:paraId="4B47CF3A" w14:textId="77777777" w:rsidR="00087F1B" w:rsidRPr="00087F1B" w:rsidRDefault="00087F1B" w:rsidP="00087F1B">
      <w:pPr>
        <w:pStyle w:val="ListParagraph"/>
        <w:numPr>
          <w:ilvl w:val="0"/>
          <w:numId w:val="2"/>
        </w:numPr>
        <w:spacing w:line="360" w:lineRule="auto"/>
        <w:jc w:val="both"/>
        <w:rPr>
          <w:rFonts w:ascii="Arial" w:hAnsi="Arial" w:cs="Arial"/>
          <w:sz w:val="24"/>
          <w:szCs w:val="24"/>
        </w:rPr>
      </w:pPr>
      <w:r w:rsidRPr="00087F1B">
        <w:rPr>
          <w:rFonts w:ascii="Arial" w:hAnsi="Arial" w:cs="Arial"/>
          <w:sz w:val="24"/>
          <w:szCs w:val="24"/>
          <w:rtl/>
        </w:rPr>
        <w:t>אביזרי בקרה (מדידת מים, מדי לחץ, ווסתים, אביזרי אוטומציה, וכו')</w:t>
      </w:r>
    </w:p>
    <w:p w14:paraId="1CE5B85E" w14:textId="77777777" w:rsidR="00087F1B" w:rsidRPr="00087F1B" w:rsidRDefault="00087F1B" w:rsidP="00087F1B">
      <w:pPr>
        <w:pStyle w:val="ListParagraph"/>
        <w:numPr>
          <w:ilvl w:val="0"/>
          <w:numId w:val="2"/>
        </w:numPr>
        <w:spacing w:line="360" w:lineRule="auto"/>
        <w:jc w:val="both"/>
        <w:rPr>
          <w:rFonts w:ascii="Arial" w:hAnsi="Arial" w:cs="Arial"/>
          <w:sz w:val="24"/>
          <w:szCs w:val="24"/>
          <w:rtl/>
        </w:rPr>
      </w:pPr>
      <w:r w:rsidRPr="00087F1B">
        <w:rPr>
          <w:rFonts w:ascii="Arial" w:hAnsi="Arial" w:cs="Arial"/>
          <w:sz w:val="24"/>
          <w:szCs w:val="24"/>
          <w:rtl/>
        </w:rPr>
        <w:t>ציוד להזרקת יסודות הזנה (דשנים) וכימיקלים לטיפולי תחזוקת המערכת</w:t>
      </w:r>
    </w:p>
    <w:p w14:paraId="33DEAEE3" w14:textId="77777777" w:rsidR="00087F1B" w:rsidRPr="00087F1B" w:rsidRDefault="00087F1B" w:rsidP="00087F1B">
      <w:pPr>
        <w:rPr>
          <w:rFonts w:ascii="Arial" w:hAnsi="Arial" w:cs="Arial"/>
          <w:b/>
          <w:bCs/>
          <w:sz w:val="24"/>
          <w:szCs w:val="24"/>
          <w:rtl/>
        </w:rPr>
      </w:pPr>
      <w:r w:rsidRPr="00087F1B">
        <w:rPr>
          <w:rFonts w:ascii="Arial" w:hAnsi="Arial" w:cs="Arial"/>
          <w:b/>
          <w:bCs/>
          <w:sz w:val="24"/>
          <w:szCs w:val="24"/>
          <w:rtl/>
        </w:rPr>
        <w:t>סוגי טפטפות</w:t>
      </w:r>
    </w:p>
    <w:p w14:paraId="00E811E9" w14:textId="77777777" w:rsidR="00087F1B" w:rsidRPr="00087F1B" w:rsidRDefault="00087F1B" w:rsidP="00087F1B">
      <w:pPr>
        <w:rPr>
          <w:rFonts w:ascii="Arial" w:hAnsi="Arial" w:cs="Arial"/>
          <w:b/>
          <w:bCs/>
          <w:sz w:val="24"/>
          <w:szCs w:val="24"/>
          <w:rtl/>
        </w:rPr>
      </w:pPr>
      <w:r w:rsidRPr="00087F1B">
        <w:rPr>
          <w:rFonts w:ascii="Arial" w:hAnsi="Arial" w:cs="Arial"/>
          <w:b/>
          <w:bCs/>
          <w:sz w:val="24"/>
          <w:szCs w:val="24"/>
          <w:rtl/>
        </w:rPr>
        <w:t>מערכות חקלאיות להשקיה בטפטוף</w:t>
      </w:r>
    </w:p>
    <w:p w14:paraId="6203CA25" w14:textId="77777777" w:rsidR="00087F1B" w:rsidRPr="00087F1B" w:rsidRDefault="00087F1B" w:rsidP="00087F1B">
      <w:pPr>
        <w:spacing w:line="360" w:lineRule="auto"/>
        <w:jc w:val="both"/>
        <w:rPr>
          <w:rFonts w:ascii="Arial" w:hAnsi="Arial" w:cs="Arial"/>
          <w:b/>
          <w:bCs/>
          <w:sz w:val="24"/>
          <w:szCs w:val="24"/>
          <w:rtl/>
        </w:rPr>
      </w:pPr>
      <w:r w:rsidRPr="00087F1B">
        <w:rPr>
          <w:rFonts w:ascii="Arial" w:hAnsi="Arial" w:cs="Arial"/>
          <w:b/>
          <w:bCs/>
          <w:sz w:val="24"/>
          <w:szCs w:val="24"/>
          <w:rtl/>
        </w:rPr>
        <w:t>תכנון מערכת השקיה בטפטוף</w:t>
      </w:r>
    </w:p>
    <w:p w14:paraId="466ED79E" w14:textId="77777777" w:rsidR="00087F1B" w:rsidRPr="00087F1B" w:rsidRDefault="00087F1B" w:rsidP="00087F1B">
      <w:pPr>
        <w:spacing w:line="360" w:lineRule="auto"/>
        <w:jc w:val="both"/>
        <w:rPr>
          <w:rFonts w:ascii="Arial" w:hAnsi="Arial" w:cs="Arial"/>
          <w:b/>
          <w:bCs/>
          <w:sz w:val="24"/>
          <w:szCs w:val="24"/>
          <w:rtl/>
        </w:rPr>
      </w:pPr>
      <w:r w:rsidRPr="00087F1B">
        <w:rPr>
          <w:rFonts w:ascii="Arial" w:hAnsi="Arial" w:cs="Arial"/>
          <w:b/>
          <w:bCs/>
          <w:sz w:val="24"/>
          <w:szCs w:val="24"/>
          <w:rtl/>
        </w:rPr>
        <w:t>איסוף נתונים לקראת התכנון</w:t>
      </w:r>
    </w:p>
    <w:p w14:paraId="2552961A" w14:textId="77777777" w:rsidR="00087F1B" w:rsidRPr="00087F1B" w:rsidRDefault="00087F1B" w:rsidP="00087F1B">
      <w:pPr>
        <w:pStyle w:val="ListParagraph"/>
        <w:numPr>
          <w:ilvl w:val="0"/>
          <w:numId w:val="3"/>
        </w:numPr>
        <w:spacing w:line="360" w:lineRule="auto"/>
        <w:jc w:val="both"/>
        <w:rPr>
          <w:rFonts w:ascii="Arial" w:hAnsi="Arial" w:cs="Arial"/>
          <w:sz w:val="24"/>
          <w:szCs w:val="24"/>
        </w:rPr>
      </w:pPr>
      <w:r w:rsidRPr="00087F1B">
        <w:rPr>
          <w:rFonts w:ascii="Arial" w:hAnsi="Arial" w:cs="Arial"/>
          <w:b/>
          <w:bCs/>
          <w:sz w:val="24"/>
          <w:szCs w:val="24"/>
          <w:rtl/>
        </w:rPr>
        <w:t>תכונות הקרקע</w:t>
      </w:r>
      <w:r w:rsidRPr="00087F1B">
        <w:rPr>
          <w:rFonts w:ascii="Arial" w:hAnsi="Arial" w:cs="Arial"/>
          <w:sz w:val="24"/>
          <w:szCs w:val="24"/>
          <w:rtl/>
        </w:rPr>
        <w:t xml:space="preserve">: עומק הקרקע, דיגום קרקע לעומקים של 0-30 ס"מ, 30-60 ס"מ ואם יש כוונה לנטוע עצים, גם לעומקים של 60-90 ס"מ. בדיקות מעבדה לקביעת הרכב מכני, תכולת גיר, תכולת חומר אורגני, מוליכות חשמלית, </w:t>
      </w:r>
      <w:r w:rsidRPr="00087F1B">
        <w:rPr>
          <w:rFonts w:ascii="Arial" w:hAnsi="Arial" w:cs="Arial"/>
          <w:sz w:val="24"/>
          <w:szCs w:val="24"/>
        </w:rPr>
        <w:t>pH</w:t>
      </w:r>
      <w:r w:rsidRPr="00087F1B">
        <w:rPr>
          <w:rFonts w:ascii="Arial" w:hAnsi="Arial" w:cs="Arial"/>
          <w:sz w:val="24"/>
          <w:szCs w:val="24"/>
          <w:rtl/>
        </w:rPr>
        <w:t xml:space="preserve">, ריכוז נתרן, סידן ומגנזיום (קביעת ה- </w:t>
      </w:r>
      <w:r w:rsidRPr="00087F1B">
        <w:rPr>
          <w:rFonts w:ascii="Arial" w:hAnsi="Arial" w:cs="Arial"/>
          <w:sz w:val="24"/>
          <w:szCs w:val="24"/>
        </w:rPr>
        <w:t>SAR</w:t>
      </w:r>
      <w:r w:rsidRPr="00087F1B">
        <w:rPr>
          <w:rFonts w:ascii="Arial" w:hAnsi="Arial" w:cs="Arial"/>
          <w:sz w:val="24"/>
          <w:szCs w:val="24"/>
          <w:rtl/>
        </w:rPr>
        <w:t>), בורון וכלוריד. תכונות תאחיזת מים של הקרקע (רוויה, קבול שדה, ונקודת כמישה). משקל נפחי של הקרקע ונוכחות שכבות אטומות. כושר חידור המים לקרקע.</w:t>
      </w:r>
    </w:p>
    <w:p w14:paraId="6C5524C8" w14:textId="77777777" w:rsidR="00087F1B" w:rsidRPr="00087F1B" w:rsidRDefault="00087F1B" w:rsidP="00087F1B">
      <w:pPr>
        <w:pStyle w:val="ListParagraph"/>
        <w:numPr>
          <w:ilvl w:val="0"/>
          <w:numId w:val="3"/>
        </w:numPr>
        <w:spacing w:line="360" w:lineRule="auto"/>
        <w:jc w:val="both"/>
        <w:rPr>
          <w:rFonts w:ascii="Arial" w:hAnsi="Arial" w:cs="Arial"/>
          <w:sz w:val="24"/>
          <w:szCs w:val="24"/>
          <w:rtl/>
        </w:rPr>
      </w:pPr>
      <w:r w:rsidRPr="00087F1B">
        <w:rPr>
          <w:rFonts w:ascii="Arial" w:hAnsi="Arial" w:cs="Arial"/>
          <w:b/>
          <w:bCs/>
          <w:sz w:val="24"/>
          <w:szCs w:val="24"/>
          <w:rtl/>
        </w:rPr>
        <w:t xml:space="preserve">טופוגרפיה של החלקה: </w:t>
      </w:r>
      <w:r w:rsidRPr="00087F1B">
        <w:rPr>
          <w:rFonts w:ascii="Arial" w:hAnsi="Arial" w:cs="Arial"/>
          <w:sz w:val="24"/>
          <w:szCs w:val="24"/>
          <w:rtl/>
        </w:rPr>
        <w:t>מפה טופוגרפית.</w:t>
      </w:r>
    </w:p>
    <w:p w14:paraId="1970F57C" w14:textId="77777777" w:rsidR="00087F1B" w:rsidRPr="00087F1B" w:rsidRDefault="00087F1B" w:rsidP="00087F1B">
      <w:pPr>
        <w:pStyle w:val="ListParagraph"/>
        <w:numPr>
          <w:ilvl w:val="0"/>
          <w:numId w:val="3"/>
        </w:numPr>
        <w:spacing w:line="360" w:lineRule="auto"/>
        <w:jc w:val="both"/>
        <w:rPr>
          <w:rFonts w:ascii="Arial" w:hAnsi="Arial" w:cs="Arial"/>
          <w:sz w:val="24"/>
          <w:szCs w:val="24"/>
          <w:rtl/>
        </w:rPr>
      </w:pPr>
      <w:r w:rsidRPr="00087F1B">
        <w:rPr>
          <w:rFonts w:ascii="Arial" w:hAnsi="Arial" w:cs="Arial"/>
          <w:b/>
          <w:bCs/>
          <w:sz w:val="24"/>
          <w:szCs w:val="24"/>
          <w:rtl/>
        </w:rPr>
        <w:t>אקלים:</w:t>
      </w:r>
      <w:r w:rsidRPr="00087F1B">
        <w:rPr>
          <w:rFonts w:ascii="Arial" w:hAnsi="Arial" w:cs="Arial"/>
          <w:sz w:val="24"/>
          <w:szCs w:val="24"/>
          <w:rtl/>
        </w:rPr>
        <w:t xml:space="preserve"> טמפרטורות מקסימום ומינימום, קרינה, רוחות, גשם, סיכוי לאירועי אקלים קיצוניים (שרב, קרה, ברד), התאדות.</w:t>
      </w:r>
    </w:p>
    <w:p w14:paraId="1D864E05" w14:textId="77777777" w:rsidR="00087F1B" w:rsidRPr="00087F1B" w:rsidRDefault="00087F1B" w:rsidP="00087F1B">
      <w:pPr>
        <w:pStyle w:val="ListParagraph"/>
        <w:numPr>
          <w:ilvl w:val="0"/>
          <w:numId w:val="3"/>
        </w:numPr>
        <w:spacing w:line="360" w:lineRule="auto"/>
        <w:jc w:val="both"/>
        <w:rPr>
          <w:rFonts w:ascii="Arial" w:hAnsi="Arial" w:cs="Arial"/>
          <w:sz w:val="24"/>
          <w:szCs w:val="24"/>
        </w:rPr>
      </w:pPr>
      <w:r w:rsidRPr="00087F1B">
        <w:rPr>
          <w:rFonts w:ascii="Arial" w:hAnsi="Arial" w:cs="Arial"/>
          <w:b/>
          <w:bCs/>
          <w:sz w:val="24"/>
          <w:szCs w:val="24"/>
          <w:rtl/>
        </w:rPr>
        <w:t>מקור המים ואיכותם:</w:t>
      </w:r>
      <w:r w:rsidRPr="00087F1B">
        <w:rPr>
          <w:rFonts w:ascii="Arial" w:hAnsi="Arial" w:cs="Arial"/>
          <w:sz w:val="24"/>
          <w:szCs w:val="24"/>
          <w:rtl/>
        </w:rPr>
        <w:t xml:space="preserve"> מקור המים (אגם, קידוח, נהר, מאגר), סוג המים (שפירים, קולחים). אפיון המים במעבדה לפרמטרים כימיים (מוליכות חשמלית, </w:t>
      </w:r>
      <w:r w:rsidRPr="00087F1B">
        <w:rPr>
          <w:rFonts w:ascii="Arial" w:hAnsi="Arial" w:cs="Arial"/>
          <w:sz w:val="24"/>
          <w:szCs w:val="24"/>
        </w:rPr>
        <w:t>pH</w:t>
      </w:r>
      <w:r w:rsidRPr="00087F1B">
        <w:rPr>
          <w:rFonts w:ascii="Arial" w:hAnsi="Arial" w:cs="Arial"/>
          <w:sz w:val="24"/>
          <w:szCs w:val="24"/>
          <w:rtl/>
        </w:rPr>
        <w:t xml:space="preserve">, ריכוז כלוריד, נתרן, סידן, מגנזיום, ביקרבונט, סולפט, בורון, ברזל, מנגן – במקרה של קולחים גם </w:t>
      </w:r>
      <w:r w:rsidRPr="00087F1B">
        <w:rPr>
          <w:rFonts w:ascii="Arial" w:hAnsi="Arial" w:cs="Arial"/>
          <w:sz w:val="24"/>
          <w:szCs w:val="24"/>
        </w:rPr>
        <w:t>BOD</w:t>
      </w:r>
      <w:r w:rsidRPr="00087F1B">
        <w:rPr>
          <w:rFonts w:ascii="Arial" w:hAnsi="Arial" w:cs="Arial"/>
          <w:sz w:val="24"/>
          <w:szCs w:val="24"/>
          <w:rtl/>
        </w:rPr>
        <w:t xml:space="preserve">, </w:t>
      </w:r>
      <w:r w:rsidRPr="00087F1B">
        <w:rPr>
          <w:rFonts w:ascii="Arial" w:hAnsi="Arial" w:cs="Arial"/>
          <w:sz w:val="24"/>
          <w:szCs w:val="24"/>
        </w:rPr>
        <w:t>TSS</w:t>
      </w:r>
      <w:r w:rsidRPr="00087F1B">
        <w:rPr>
          <w:rFonts w:ascii="Arial" w:hAnsi="Arial" w:cs="Arial"/>
          <w:sz w:val="24"/>
          <w:szCs w:val="24"/>
          <w:rtl/>
        </w:rPr>
        <w:t xml:space="preserve">, </w:t>
      </w:r>
      <w:r w:rsidRPr="00087F1B">
        <w:rPr>
          <w:rFonts w:ascii="Arial" w:hAnsi="Arial" w:cs="Arial"/>
          <w:sz w:val="24"/>
          <w:szCs w:val="24"/>
        </w:rPr>
        <w:t>COD</w:t>
      </w:r>
      <w:r w:rsidRPr="00087F1B">
        <w:rPr>
          <w:rFonts w:ascii="Arial" w:hAnsi="Arial" w:cs="Arial"/>
          <w:sz w:val="24"/>
          <w:szCs w:val="24"/>
          <w:rtl/>
        </w:rPr>
        <w:t>) ופיזיקלים (איפיון סוג המוצקים). שעות אספקת מים, ספיקה שעתית מרבית ולחץ בנקודת ההספקה כאשר המים מסופקים על ידי ספק חיצוני. מיקום נקודת החיבור או השאיבה. הצורך בשיתוף מקור המים עם חקלאים אחרים או עם שכנים במערכות משפחתיות.</w:t>
      </w:r>
    </w:p>
    <w:p w14:paraId="446BE398" w14:textId="77777777" w:rsidR="00087F1B" w:rsidRPr="00087F1B" w:rsidRDefault="00087F1B" w:rsidP="00087F1B">
      <w:pPr>
        <w:pStyle w:val="ListParagraph"/>
        <w:numPr>
          <w:ilvl w:val="0"/>
          <w:numId w:val="3"/>
        </w:numPr>
        <w:spacing w:line="360" w:lineRule="auto"/>
        <w:jc w:val="both"/>
        <w:rPr>
          <w:rFonts w:ascii="Arial" w:hAnsi="Arial" w:cs="Arial"/>
          <w:sz w:val="24"/>
          <w:szCs w:val="24"/>
        </w:rPr>
      </w:pPr>
      <w:r w:rsidRPr="00087F1B">
        <w:rPr>
          <w:rFonts w:ascii="Arial" w:hAnsi="Arial" w:cs="Arial"/>
          <w:b/>
          <w:bCs/>
          <w:sz w:val="24"/>
          <w:szCs w:val="24"/>
          <w:rtl/>
        </w:rPr>
        <w:t>מאפייני הגידול:</w:t>
      </w:r>
      <w:r w:rsidRPr="00087F1B">
        <w:rPr>
          <w:rFonts w:ascii="Arial" w:hAnsi="Arial" w:cs="Arial"/>
          <w:sz w:val="24"/>
          <w:szCs w:val="24"/>
          <w:rtl/>
        </w:rPr>
        <w:t xml:space="preserve"> מחזור גידולים צפוי, אורך עונת הגידול, מרווחים בין צמחים ושורות, עומק בית השורשים ועקומי צריכת מים ויסודות הזנה (על מנת לתכן את מערכת הדישון).</w:t>
      </w:r>
    </w:p>
    <w:p w14:paraId="7A070685" w14:textId="77777777" w:rsidR="00087F1B" w:rsidRPr="00087F1B" w:rsidRDefault="00087F1B" w:rsidP="00087F1B">
      <w:pPr>
        <w:pStyle w:val="ListParagraph"/>
        <w:numPr>
          <w:ilvl w:val="0"/>
          <w:numId w:val="3"/>
        </w:numPr>
        <w:spacing w:line="360" w:lineRule="auto"/>
        <w:jc w:val="both"/>
        <w:rPr>
          <w:rFonts w:ascii="Arial" w:hAnsi="Arial" w:cs="Arial"/>
          <w:sz w:val="24"/>
          <w:szCs w:val="24"/>
          <w:rtl/>
        </w:rPr>
      </w:pPr>
      <w:r w:rsidRPr="00087F1B">
        <w:rPr>
          <w:rFonts w:ascii="Arial" w:hAnsi="Arial" w:cs="Arial"/>
          <w:b/>
          <w:bCs/>
          <w:sz w:val="24"/>
          <w:szCs w:val="24"/>
          <w:rtl/>
        </w:rPr>
        <w:t>תשתיות מסביב לחלקות או בתוך השטח:</w:t>
      </w:r>
      <w:r w:rsidRPr="00087F1B">
        <w:rPr>
          <w:rFonts w:ascii="Arial" w:hAnsi="Arial" w:cs="Arial"/>
          <w:sz w:val="24"/>
          <w:szCs w:val="24"/>
          <w:rtl/>
        </w:rPr>
        <w:t xml:space="preserve"> כבישים ודרכים לשטח, תשתיות לטיפול בתוצרת ואחסון התוצרת.</w:t>
      </w:r>
    </w:p>
    <w:p w14:paraId="7A922761" w14:textId="77777777" w:rsidR="00087F1B" w:rsidRPr="00087F1B" w:rsidRDefault="00087F1B" w:rsidP="00087F1B">
      <w:pPr>
        <w:spacing w:line="360" w:lineRule="auto"/>
        <w:rPr>
          <w:rFonts w:ascii="Arial" w:hAnsi="Arial" w:cs="Arial"/>
          <w:b/>
          <w:bCs/>
          <w:sz w:val="24"/>
          <w:szCs w:val="24"/>
          <w:rtl/>
        </w:rPr>
      </w:pPr>
      <w:r w:rsidRPr="00087F1B">
        <w:rPr>
          <w:rFonts w:ascii="Arial" w:hAnsi="Arial" w:cs="Arial"/>
          <w:b/>
          <w:bCs/>
          <w:sz w:val="24"/>
          <w:szCs w:val="24"/>
          <w:rtl/>
        </w:rPr>
        <w:lastRenderedPageBreak/>
        <w:t>תכנון</w:t>
      </w:r>
    </w:p>
    <w:p w14:paraId="53FDB93C" w14:textId="77777777" w:rsidR="00087F1B" w:rsidRPr="00087F1B" w:rsidRDefault="00087F1B" w:rsidP="00087F1B">
      <w:pPr>
        <w:spacing w:line="360" w:lineRule="auto"/>
        <w:rPr>
          <w:rFonts w:ascii="Arial" w:hAnsi="Arial" w:cs="Arial"/>
          <w:sz w:val="24"/>
          <w:szCs w:val="24"/>
          <w:rtl/>
        </w:rPr>
      </w:pPr>
      <w:r w:rsidRPr="00087F1B">
        <w:rPr>
          <w:rFonts w:ascii="Arial" w:hAnsi="Arial" w:cs="Arial"/>
          <w:sz w:val="24"/>
          <w:szCs w:val="24"/>
          <w:rtl/>
        </w:rPr>
        <w:t>לאחר איסוף הנתונים בשטח מתחיל התכנון.</w:t>
      </w:r>
    </w:p>
    <w:p w14:paraId="47B81C85" w14:textId="77777777" w:rsidR="00087F1B" w:rsidRPr="00087F1B" w:rsidRDefault="00087F1B" w:rsidP="00087F1B">
      <w:pPr>
        <w:spacing w:line="360" w:lineRule="auto"/>
        <w:rPr>
          <w:rFonts w:ascii="Arial" w:hAnsi="Arial" w:cs="Arial"/>
          <w:b/>
          <w:bCs/>
          <w:sz w:val="24"/>
          <w:szCs w:val="24"/>
          <w:rtl/>
        </w:rPr>
      </w:pPr>
      <w:r w:rsidRPr="00087F1B">
        <w:rPr>
          <w:rFonts w:ascii="Arial" w:hAnsi="Arial" w:cs="Arial"/>
          <w:b/>
          <w:bCs/>
          <w:sz w:val="24"/>
          <w:szCs w:val="24"/>
          <w:rtl/>
        </w:rPr>
        <w:t>שלבי התכנון:</w:t>
      </w:r>
    </w:p>
    <w:p w14:paraId="7D2AFF77"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חישוב דרישות ההשקיה לעונת השיא</w:t>
      </w:r>
    </w:p>
    <w:p w14:paraId="759780AC"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בחירת ספיקת וסוג הטפטפות, כולל מרווחי ההצבה וקוטר השלוחות</w:t>
      </w:r>
    </w:p>
    <w:p w14:paraId="50303DD8"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קביעת אורך השלוחות וכיוון הצבתם בשדה</w:t>
      </w:r>
    </w:p>
    <w:p w14:paraId="65C16EF1"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קביעת קוטר צנרת הולכה וחלוקת המים לשלוחות</w:t>
      </w:r>
    </w:p>
    <w:p w14:paraId="48CA0DD5"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קביעת המרכיבים בראש המערכת והקטרים בראש המערכת</w:t>
      </w:r>
    </w:p>
    <w:p w14:paraId="0A818F01"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בחירת מערכת הבקרה והשליטה על השטח</w:t>
      </w:r>
    </w:p>
    <w:p w14:paraId="2757DF0C"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 xml:space="preserve">קביעת ממדי מערכת הזרקת הדישון והציוד הנלווה (מיכלי דישון). </w:t>
      </w:r>
    </w:p>
    <w:p w14:paraId="7114A659" w14:textId="77777777" w:rsidR="00087F1B" w:rsidRPr="00087F1B" w:rsidRDefault="00087F1B" w:rsidP="00087F1B">
      <w:pPr>
        <w:spacing w:line="360" w:lineRule="auto"/>
        <w:ind w:left="360"/>
        <w:rPr>
          <w:rFonts w:ascii="Arial" w:hAnsi="Arial" w:cs="Arial"/>
          <w:sz w:val="24"/>
          <w:szCs w:val="24"/>
          <w:rtl/>
        </w:rPr>
      </w:pPr>
      <w:r w:rsidRPr="00087F1B">
        <w:rPr>
          <w:rFonts w:ascii="Arial" w:hAnsi="Arial" w:cs="Arial"/>
          <w:sz w:val="24"/>
          <w:szCs w:val="24"/>
          <w:rtl/>
        </w:rPr>
        <w:t>קביעת מבנה מערכת השאיבה או החיבור למערכת מים בלחץ.</w:t>
      </w:r>
    </w:p>
    <w:p w14:paraId="403EA01D" w14:textId="77777777" w:rsidR="00087F1B" w:rsidRPr="00087F1B" w:rsidRDefault="00087F1B" w:rsidP="00087F1B">
      <w:pPr>
        <w:spacing w:line="360" w:lineRule="auto"/>
        <w:rPr>
          <w:rFonts w:ascii="Arial" w:hAnsi="Arial" w:cs="Arial"/>
          <w:b/>
          <w:bCs/>
          <w:sz w:val="24"/>
          <w:szCs w:val="24"/>
          <w:rtl/>
        </w:rPr>
      </w:pPr>
      <w:r w:rsidRPr="00087F1B">
        <w:rPr>
          <w:rFonts w:ascii="Arial" w:hAnsi="Arial" w:cs="Arial"/>
          <w:b/>
          <w:bCs/>
          <w:sz w:val="24"/>
          <w:szCs w:val="24"/>
          <w:rtl/>
        </w:rPr>
        <w:t>הרכבת מערכת ההשקיה בטפטוף</w:t>
      </w:r>
    </w:p>
    <w:p w14:paraId="3D915512"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פריסת שלוחות הטפטוף וצנרת הולכה וחלוקה</w:t>
      </w:r>
    </w:p>
    <w:p w14:paraId="0B7979E5"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חיבור השלוחות</w:t>
      </w:r>
    </w:p>
    <w:p w14:paraId="4E45FE50"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בניית ראש ההשקיה</w:t>
      </w:r>
    </w:p>
    <w:p w14:paraId="6E3A1EC6" w14:textId="77777777" w:rsidR="00087F1B" w:rsidRPr="00087F1B" w:rsidRDefault="00087F1B" w:rsidP="00087F1B">
      <w:pPr>
        <w:spacing w:line="360" w:lineRule="auto"/>
        <w:ind w:left="360"/>
        <w:rPr>
          <w:rFonts w:ascii="Arial" w:hAnsi="Arial" w:cs="Arial"/>
          <w:sz w:val="24"/>
          <w:szCs w:val="24"/>
        </w:rPr>
      </w:pPr>
      <w:r w:rsidRPr="00087F1B">
        <w:rPr>
          <w:rFonts w:ascii="Arial" w:hAnsi="Arial" w:cs="Arial"/>
          <w:sz w:val="24"/>
          <w:szCs w:val="24"/>
          <w:rtl/>
        </w:rPr>
        <w:t>בחינה ראשונית של מערכת ההשקיה ואיתור נזילות</w:t>
      </w:r>
    </w:p>
    <w:p w14:paraId="46BB785B" w14:textId="77777777" w:rsidR="00087F1B" w:rsidRPr="00087F1B" w:rsidRDefault="00087F1B" w:rsidP="00087F1B">
      <w:pPr>
        <w:spacing w:line="360" w:lineRule="auto"/>
        <w:ind w:left="360"/>
        <w:rPr>
          <w:rFonts w:ascii="Arial" w:hAnsi="Arial" w:cs="Arial"/>
          <w:sz w:val="24"/>
          <w:szCs w:val="24"/>
          <w:rtl/>
        </w:rPr>
      </w:pPr>
      <w:r w:rsidRPr="00087F1B">
        <w:rPr>
          <w:rFonts w:ascii="Arial" w:hAnsi="Arial" w:cs="Arial"/>
          <w:sz w:val="24"/>
          <w:szCs w:val="24"/>
          <w:rtl/>
        </w:rPr>
        <w:t>סגירת חפירות</w:t>
      </w:r>
    </w:p>
    <w:p w14:paraId="21052097" w14:textId="77777777" w:rsidR="00087F1B" w:rsidRPr="00087F1B" w:rsidRDefault="00087F1B" w:rsidP="00087F1B">
      <w:pPr>
        <w:rPr>
          <w:rFonts w:ascii="Arial" w:hAnsi="Arial" w:cs="Arial"/>
          <w:sz w:val="24"/>
          <w:szCs w:val="24"/>
          <w:rtl/>
        </w:rPr>
      </w:pPr>
      <w:r w:rsidRPr="00087F1B">
        <w:rPr>
          <w:rFonts w:ascii="Arial" w:hAnsi="Arial" w:cs="Arial"/>
          <w:sz w:val="24"/>
          <w:szCs w:val="24"/>
          <w:rtl/>
        </w:rPr>
        <w:t>תפעול מערכת השקיה בטפטוף</w:t>
      </w:r>
    </w:p>
    <w:p w14:paraId="5CBFF90D" w14:textId="77777777" w:rsidR="00087F1B" w:rsidRPr="00087F1B" w:rsidRDefault="00087F1B" w:rsidP="00087F1B">
      <w:pPr>
        <w:rPr>
          <w:rFonts w:ascii="Arial" w:hAnsi="Arial" w:cs="Arial"/>
          <w:sz w:val="24"/>
          <w:szCs w:val="24"/>
          <w:rtl/>
        </w:rPr>
      </w:pPr>
      <w:r w:rsidRPr="00087F1B">
        <w:rPr>
          <w:rFonts w:ascii="Arial" w:hAnsi="Arial" w:cs="Arial"/>
          <w:sz w:val="24"/>
          <w:szCs w:val="24"/>
          <w:rtl/>
        </w:rPr>
        <w:t xml:space="preserve"> תחזוקת מערכת השקיה בטפטוף</w:t>
      </w:r>
    </w:p>
    <w:p w14:paraId="4BC24A67" w14:textId="77777777" w:rsidR="00087F1B" w:rsidRPr="00087F1B" w:rsidRDefault="00087F1B" w:rsidP="00087F1B">
      <w:pPr>
        <w:rPr>
          <w:rFonts w:ascii="Arial" w:hAnsi="Arial" w:cs="Arial"/>
          <w:sz w:val="24"/>
          <w:szCs w:val="24"/>
          <w:rtl/>
        </w:rPr>
      </w:pPr>
      <w:r w:rsidRPr="00087F1B">
        <w:rPr>
          <w:rFonts w:ascii="Arial" w:hAnsi="Arial" w:cs="Arial"/>
          <w:sz w:val="24"/>
          <w:szCs w:val="24"/>
          <w:rtl/>
        </w:rPr>
        <w:t>הכשרת מפעילים של מערכת השקיה בטפטוף</w:t>
      </w:r>
    </w:p>
    <w:p w14:paraId="77AD33B9" w14:textId="77777777" w:rsidR="00087F1B" w:rsidRPr="00087F1B" w:rsidRDefault="00087F1B" w:rsidP="00087F1B">
      <w:pPr>
        <w:rPr>
          <w:rFonts w:ascii="Arial" w:hAnsi="Arial" w:cs="Arial"/>
          <w:sz w:val="24"/>
          <w:szCs w:val="24"/>
          <w:rtl/>
        </w:rPr>
      </w:pPr>
      <w:r w:rsidRPr="00087F1B">
        <w:rPr>
          <w:rFonts w:ascii="Arial" w:hAnsi="Arial" w:cs="Arial"/>
          <w:sz w:val="24"/>
          <w:szCs w:val="24"/>
          <w:rtl/>
        </w:rPr>
        <w:t>הוראות בטיחות בהפעלת מערכת השקיה בטפטוף והדשייה</w:t>
      </w:r>
    </w:p>
    <w:p w14:paraId="4AA62609" w14:textId="77777777" w:rsidR="00087F1B" w:rsidRPr="00087F1B" w:rsidRDefault="00087F1B" w:rsidP="00087F1B">
      <w:pPr>
        <w:rPr>
          <w:rFonts w:ascii="Arial" w:hAnsi="Arial" w:cs="Arial"/>
          <w:sz w:val="24"/>
          <w:szCs w:val="24"/>
          <w:rtl/>
        </w:rPr>
      </w:pPr>
      <w:r w:rsidRPr="00087F1B">
        <w:rPr>
          <w:rFonts w:ascii="Arial" w:hAnsi="Arial" w:cs="Arial"/>
          <w:sz w:val="24"/>
          <w:szCs w:val="24"/>
          <w:rtl/>
        </w:rPr>
        <w:t>טיפול סביבתי במרכיבים של מערכת ההשקיה בטפטוף (שאריות בנייה והחלפת ציוד במהלך חיי המערכת)</w:t>
      </w:r>
    </w:p>
    <w:p w14:paraId="630DFB6A" w14:textId="77777777" w:rsidR="00087F1B" w:rsidRPr="00087F1B" w:rsidRDefault="00087F1B" w:rsidP="00087F1B">
      <w:pPr>
        <w:rPr>
          <w:rFonts w:ascii="Arial" w:hAnsi="Arial" w:cs="Arial"/>
          <w:sz w:val="24"/>
          <w:szCs w:val="24"/>
          <w:rtl/>
        </w:rPr>
      </w:pPr>
      <w:r w:rsidRPr="00087F1B">
        <w:rPr>
          <w:rFonts w:ascii="Arial" w:hAnsi="Arial" w:cs="Arial"/>
          <w:sz w:val="24"/>
          <w:szCs w:val="24"/>
          <w:rtl/>
        </w:rPr>
        <w:t>מערכות השקיה בטפטוף לשימוש בחלקות משפחתיות ובחקלאות עירונית</w:t>
      </w:r>
    </w:p>
    <w:p w14:paraId="2A72EAAD" w14:textId="77777777" w:rsidR="00087F1B" w:rsidRPr="00087F1B" w:rsidRDefault="00087F1B" w:rsidP="00087F1B">
      <w:pPr>
        <w:spacing w:line="360" w:lineRule="auto"/>
        <w:rPr>
          <w:rFonts w:ascii="Arial" w:hAnsi="Arial" w:cs="Arial"/>
          <w:sz w:val="24"/>
          <w:szCs w:val="24"/>
          <w:rtl/>
        </w:rPr>
      </w:pPr>
      <w:r w:rsidRPr="00087F1B">
        <w:rPr>
          <w:rFonts w:ascii="Arial" w:hAnsi="Arial" w:cs="Arial"/>
          <w:sz w:val="24"/>
          <w:szCs w:val="24"/>
          <w:rtl/>
        </w:rPr>
        <w:t>יישום מערכות ההשקיה בלחץ נמוך (פריסת המערכות והכנה להשקיה)</w:t>
      </w:r>
    </w:p>
    <w:p w14:paraId="15A1A82C" w14:textId="77777777" w:rsidR="00087F1B" w:rsidRPr="00087F1B" w:rsidRDefault="00087F1B" w:rsidP="00087F1B">
      <w:pPr>
        <w:spacing w:line="360" w:lineRule="auto"/>
        <w:rPr>
          <w:rFonts w:ascii="Arial" w:hAnsi="Arial" w:cs="Arial"/>
          <w:sz w:val="24"/>
          <w:szCs w:val="24"/>
          <w:rtl/>
        </w:rPr>
      </w:pPr>
      <w:r w:rsidRPr="00087F1B">
        <w:rPr>
          <w:rFonts w:ascii="Arial" w:hAnsi="Arial" w:cs="Arial"/>
          <w:sz w:val="24"/>
          <w:szCs w:val="24"/>
          <w:rtl/>
        </w:rPr>
        <w:t>הפעלת המערכת</w:t>
      </w:r>
    </w:p>
    <w:p w14:paraId="75BD51BC" w14:textId="77777777" w:rsidR="00087F1B" w:rsidRPr="00087F1B" w:rsidRDefault="00087F1B" w:rsidP="00087F1B">
      <w:pPr>
        <w:spacing w:line="360" w:lineRule="auto"/>
        <w:rPr>
          <w:rFonts w:ascii="Arial" w:hAnsi="Arial" w:cs="Arial"/>
          <w:sz w:val="24"/>
          <w:szCs w:val="24"/>
          <w:rtl/>
        </w:rPr>
      </w:pPr>
      <w:r w:rsidRPr="00087F1B">
        <w:rPr>
          <w:rFonts w:ascii="Arial" w:hAnsi="Arial" w:cs="Arial"/>
          <w:sz w:val="24"/>
          <w:szCs w:val="24"/>
          <w:rtl/>
        </w:rPr>
        <w:lastRenderedPageBreak/>
        <w:t>תחזוקת המערכת</w:t>
      </w:r>
    </w:p>
    <w:p w14:paraId="7AF58A83" w14:textId="77777777" w:rsidR="00087F1B" w:rsidRPr="00087F1B" w:rsidRDefault="00087F1B" w:rsidP="00087F1B">
      <w:pPr>
        <w:spacing w:line="360" w:lineRule="auto"/>
        <w:rPr>
          <w:rFonts w:ascii="Arial" w:hAnsi="Arial" w:cs="Arial"/>
          <w:sz w:val="24"/>
          <w:szCs w:val="24"/>
          <w:rtl/>
        </w:rPr>
      </w:pPr>
      <w:r w:rsidRPr="00087F1B">
        <w:rPr>
          <w:rFonts w:ascii="Arial" w:hAnsi="Arial" w:cs="Arial"/>
          <w:sz w:val="24"/>
          <w:szCs w:val="24"/>
          <w:rtl/>
        </w:rPr>
        <w:t>אחסון המערכת</w:t>
      </w:r>
    </w:p>
    <w:p w14:paraId="38CFAF1D" w14:textId="77777777" w:rsidR="00087F1B" w:rsidRPr="00087F1B" w:rsidRDefault="00087F1B" w:rsidP="00087F1B">
      <w:pPr>
        <w:spacing w:line="360" w:lineRule="auto"/>
        <w:rPr>
          <w:rFonts w:ascii="Arial" w:hAnsi="Arial" w:cs="Arial"/>
          <w:sz w:val="24"/>
          <w:szCs w:val="24"/>
          <w:rtl/>
        </w:rPr>
      </w:pPr>
      <w:r w:rsidRPr="00087F1B">
        <w:rPr>
          <w:rFonts w:ascii="Arial" w:hAnsi="Arial" w:cs="Arial"/>
          <w:sz w:val="24"/>
          <w:szCs w:val="24"/>
          <w:rtl/>
        </w:rPr>
        <w:t xml:space="preserve"> שיקולים נוספים</w:t>
      </w:r>
    </w:p>
    <w:p w14:paraId="127DB831" w14:textId="77777777" w:rsidR="00087F1B" w:rsidRPr="00087F1B" w:rsidRDefault="00087F1B" w:rsidP="00087F1B">
      <w:pPr>
        <w:rPr>
          <w:rFonts w:ascii="Arial" w:hAnsi="Arial" w:cs="Arial"/>
          <w:sz w:val="24"/>
          <w:szCs w:val="24"/>
          <w:rtl/>
        </w:rPr>
      </w:pPr>
      <w:r w:rsidRPr="00087F1B">
        <w:rPr>
          <w:rFonts w:ascii="Arial" w:hAnsi="Arial" w:cs="Arial"/>
          <w:sz w:val="24"/>
          <w:szCs w:val="24"/>
          <w:rtl/>
        </w:rPr>
        <w:t>שימוש בטפטוף משפחתי או בטפטוף בלחץ נמוך מחייב אינטגרציה של גורמים שונים שאינם קשורים באופן ישירות להשקיה עצמה.</w:t>
      </w:r>
    </w:p>
    <w:p w14:paraId="7C0FDC4E" w14:textId="77777777" w:rsidR="00087F1B" w:rsidRDefault="00087F1B">
      <w:pPr>
        <w:rPr>
          <w:rFonts w:ascii="Arial" w:hAnsi="Arial" w:cs="Arial"/>
          <w:sz w:val="24"/>
          <w:szCs w:val="24"/>
          <w:rtl/>
        </w:rPr>
      </w:pPr>
    </w:p>
    <w:p w14:paraId="0783987F" w14:textId="77777777" w:rsidR="00087F1B" w:rsidRDefault="00087F1B">
      <w:pPr>
        <w:rPr>
          <w:rFonts w:ascii="Arial" w:hAnsi="Arial" w:cs="Arial"/>
          <w:sz w:val="24"/>
          <w:szCs w:val="24"/>
          <w:rtl/>
        </w:rPr>
      </w:pPr>
      <w:r>
        <w:rPr>
          <w:rFonts w:ascii="Arial" w:hAnsi="Arial" w:cs="Arial" w:hint="cs"/>
          <w:sz w:val="24"/>
          <w:szCs w:val="24"/>
          <w:rtl/>
        </w:rPr>
        <w:t>אשמח לעמוד לרשותכם בכל שאלה והבהרה</w:t>
      </w:r>
    </w:p>
    <w:p w14:paraId="5E7DF2DD" w14:textId="77777777" w:rsidR="00087F1B" w:rsidRDefault="00087F1B">
      <w:pPr>
        <w:rPr>
          <w:rFonts w:ascii="Arial" w:hAnsi="Arial" w:cs="Arial"/>
          <w:sz w:val="24"/>
          <w:szCs w:val="24"/>
          <w:rtl/>
        </w:rPr>
      </w:pPr>
    </w:p>
    <w:p w14:paraId="20DAE101" w14:textId="77777777" w:rsidR="00087F1B" w:rsidRDefault="00087F1B">
      <w:pPr>
        <w:rPr>
          <w:rFonts w:ascii="Arial" w:hAnsi="Arial" w:cs="Arial"/>
          <w:sz w:val="24"/>
          <w:szCs w:val="24"/>
          <w:rtl/>
        </w:rPr>
      </w:pPr>
      <w:r>
        <w:rPr>
          <w:rFonts w:ascii="Arial" w:hAnsi="Arial" w:cs="Arial" w:hint="cs"/>
          <w:sz w:val="24"/>
          <w:szCs w:val="24"/>
          <w:rtl/>
        </w:rPr>
        <w:t xml:space="preserve">                                                                                              בברכה</w:t>
      </w:r>
    </w:p>
    <w:p w14:paraId="07F6993E" w14:textId="77777777" w:rsidR="00087F1B" w:rsidRDefault="00087F1B">
      <w:pPr>
        <w:rPr>
          <w:rFonts w:ascii="Arial" w:hAnsi="Arial" w:cs="Arial"/>
          <w:sz w:val="24"/>
          <w:szCs w:val="24"/>
          <w:rtl/>
        </w:rPr>
      </w:pPr>
      <w:r>
        <w:rPr>
          <w:rFonts w:ascii="Arial" w:hAnsi="Arial" w:cs="Arial" w:hint="cs"/>
          <w:sz w:val="24"/>
          <w:szCs w:val="24"/>
          <w:rtl/>
        </w:rPr>
        <w:t xml:space="preserve">                                                                                             דובי סגל</w:t>
      </w:r>
    </w:p>
    <w:p w14:paraId="1A6183A4" w14:textId="77777777" w:rsidR="00087F1B" w:rsidRPr="00087F1B" w:rsidRDefault="00087F1B">
      <w:pPr>
        <w:rPr>
          <w:rFonts w:ascii="Arial" w:hAnsi="Arial" w:cs="Arial"/>
          <w:sz w:val="24"/>
          <w:szCs w:val="24"/>
        </w:rPr>
      </w:pPr>
      <w:r>
        <w:rPr>
          <w:rFonts w:ascii="Arial" w:hAnsi="Arial" w:cs="Arial" w:hint="cs"/>
          <w:sz w:val="24"/>
          <w:szCs w:val="24"/>
          <w:rtl/>
        </w:rPr>
        <w:t xml:space="preserve">                                                                                          052-5013780</w:t>
      </w:r>
    </w:p>
    <w:sectPr w:rsidR="00087F1B" w:rsidRPr="00087F1B" w:rsidSect="00F72B0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B746D"/>
    <w:multiLevelType w:val="hybridMultilevel"/>
    <w:tmpl w:val="78C8F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18056A"/>
    <w:multiLevelType w:val="hybridMultilevel"/>
    <w:tmpl w:val="61CAE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B3716F"/>
    <w:multiLevelType w:val="hybridMultilevel"/>
    <w:tmpl w:val="10B2C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EF66B5"/>
    <w:multiLevelType w:val="hybridMultilevel"/>
    <w:tmpl w:val="00368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441999"/>
    <w:multiLevelType w:val="hybridMultilevel"/>
    <w:tmpl w:val="7B108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FF6F28"/>
    <w:multiLevelType w:val="hybridMultilevel"/>
    <w:tmpl w:val="77102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9E62A3"/>
    <w:multiLevelType w:val="hybridMultilevel"/>
    <w:tmpl w:val="818A1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formsDesig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F1B"/>
    <w:rsid w:val="00087F1B"/>
    <w:rsid w:val="00764339"/>
    <w:rsid w:val="00D810C5"/>
    <w:rsid w:val="00F72B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B4AD7"/>
  <w15:chartTrackingRefBased/>
  <w15:docId w15:val="{132EBBD0-65D1-4C08-ACE1-87E11062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7F1B"/>
    <w:pPr>
      <w:ind w:left="720"/>
      <w:contextualSpacing/>
    </w:pPr>
  </w:style>
  <w:style w:type="character" w:styleId="CommentReference">
    <w:name w:val="annotation reference"/>
    <w:basedOn w:val="DefaultParagraphFont"/>
    <w:uiPriority w:val="99"/>
    <w:semiHidden/>
    <w:unhideWhenUsed/>
    <w:rsid w:val="00087F1B"/>
    <w:rPr>
      <w:sz w:val="16"/>
      <w:szCs w:val="16"/>
    </w:rPr>
  </w:style>
  <w:style w:type="paragraph" w:styleId="CommentText">
    <w:name w:val="annotation text"/>
    <w:basedOn w:val="Normal"/>
    <w:link w:val="CommentTextChar"/>
    <w:uiPriority w:val="99"/>
    <w:semiHidden/>
    <w:unhideWhenUsed/>
    <w:rsid w:val="00087F1B"/>
    <w:pPr>
      <w:spacing w:line="240" w:lineRule="auto"/>
    </w:pPr>
    <w:rPr>
      <w:sz w:val="20"/>
      <w:szCs w:val="20"/>
    </w:rPr>
  </w:style>
  <w:style w:type="character" w:customStyle="1" w:styleId="CommentTextChar">
    <w:name w:val="Comment Text Char"/>
    <w:basedOn w:val="DefaultParagraphFont"/>
    <w:link w:val="CommentText"/>
    <w:uiPriority w:val="99"/>
    <w:semiHidden/>
    <w:rsid w:val="00087F1B"/>
    <w:rPr>
      <w:sz w:val="20"/>
      <w:szCs w:val="20"/>
    </w:rPr>
  </w:style>
  <w:style w:type="paragraph" w:styleId="BalloonText">
    <w:name w:val="Balloon Text"/>
    <w:basedOn w:val="Normal"/>
    <w:link w:val="BalloonTextChar"/>
    <w:uiPriority w:val="99"/>
    <w:semiHidden/>
    <w:unhideWhenUsed/>
    <w:rsid w:val="00087F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F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מסמך" ma:contentTypeID="0x0101005B3AED4D159C594BADDFAF7A3053CCBF" ma:contentTypeVersion="13" ma:contentTypeDescription="צור מסמך חדש." ma:contentTypeScope="" ma:versionID="d885daa16c19826052eb4631e29287f8">
  <xsd:schema xmlns:xsd="http://www.w3.org/2001/XMLSchema" xmlns:xs="http://www.w3.org/2001/XMLSchema" xmlns:p="http://schemas.microsoft.com/office/2006/metadata/properties" xmlns:ns3="fa748ca9-8e31-4c04-a68a-19d24a839114" xmlns:ns4="54051a11-9ebe-4e90-868e-11380d3c702e" targetNamespace="http://schemas.microsoft.com/office/2006/metadata/properties" ma:root="true" ma:fieldsID="7e8200a7fdf01f0886f33fb85bed870b" ns3:_="" ns4:_="">
    <xsd:import namespace="fa748ca9-8e31-4c04-a68a-19d24a839114"/>
    <xsd:import namespace="54051a11-9ebe-4e90-868e-11380d3c702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748ca9-8e31-4c04-a68a-19d24a8391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051a11-9ebe-4e90-868e-11380d3c702e" elementFormDefault="qualified">
    <xsd:import namespace="http://schemas.microsoft.com/office/2006/documentManagement/types"/>
    <xsd:import namespace="http://schemas.microsoft.com/office/infopath/2007/PartnerControls"/>
    <xsd:element name="SharedWithUsers" ma:index="13" nillable="true" ma:displayName="משותף עם"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משותף עם פרטים" ma:internalName="SharedWithDetails" ma:readOnly="true">
      <xsd:simpleType>
        <xsd:restriction base="dms:Note">
          <xsd:maxLength value="255"/>
        </xsd:restriction>
      </xsd:simpleType>
    </xsd:element>
    <xsd:element name="SharingHintHash" ma:index="15" nillable="true" ma:displayName="Hash של רמז לשיתוף"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73CA6A-F72D-4106-BE62-9CEBA9746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748ca9-8e31-4c04-a68a-19d24a839114"/>
    <ds:schemaRef ds:uri="54051a11-9ebe-4e90-868e-11380d3c7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E35660-F6D3-47DD-BE9E-FEAF58259E5A}">
  <ds:schemaRefs>
    <ds:schemaRef ds:uri="http://schemas.microsoft.com/sharepoint/v3/contenttype/forms"/>
  </ds:schemaRefs>
</ds:datastoreItem>
</file>

<file path=customXml/itemProps3.xml><?xml version="1.0" encoding="utf-8"?>
<ds:datastoreItem xmlns:ds="http://schemas.openxmlformats.org/officeDocument/2006/customXml" ds:itemID="{0E679516-9CF2-4E74-8287-97AAD9C82083}">
  <ds:schemaRefs>
    <ds:schemaRef ds:uri="http://purl.org/dc/elements/1.1/"/>
    <ds:schemaRef ds:uri="http://schemas.microsoft.com/office/2006/metadata/properties"/>
    <ds:schemaRef ds:uri="54051a11-9ebe-4e90-868e-11380d3c702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a748ca9-8e31-4c04-a68a-19d24a83911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748</Words>
  <Characters>3741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Dubi Segal</dc:creator>
  <cp:keywords/>
  <dc:description/>
  <cp:lastModifiedBy>Dubi Segal</cp:lastModifiedBy>
  <cp:revision>1</cp:revision>
  <dcterms:created xsi:type="dcterms:W3CDTF">2020-04-13T09:49:00Z</dcterms:created>
  <dcterms:modified xsi:type="dcterms:W3CDTF">2020-04-13T09:58:00Z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0x0101005B3AED4D159C594BADDFAF7A3053CCBF</vt:lpwstr>
  </property>
</Properties>
</file>